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18" w:rsidRPr="00082C18" w:rsidRDefault="00082C18" w:rsidP="00082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18">
        <w:rPr>
          <w:rFonts w:ascii="Times New Roman" w:hAnsi="Times New Roman" w:cs="Times New Roman"/>
          <w:b/>
          <w:sz w:val="24"/>
          <w:szCs w:val="24"/>
        </w:rPr>
        <w:t>Опекуны на возмездной основе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C18">
        <w:rPr>
          <w:rFonts w:ascii="Times New Roman" w:hAnsi="Times New Roman" w:cs="Times New Roman"/>
          <w:b/>
          <w:sz w:val="24"/>
          <w:szCs w:val="24"/>
        </w:rPr>
        <w:t>приравниваются к работающим  гражданам</w:t>
      </w:r>
    </w:p>
    <w:p w:rsidR="00082C18" w:rsidRPr="00082C18" w:rsidRDefault="00082C18" w:rsidP="0008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C18" w:rsidRPr="00082C18" w:rsidRDefault="00082C18" w:rsidP="0008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8">
        <w:rPr>
          <w:rFonts w:ascii="Times New Roman" w:hAnsi="Times New Roman" w:cs="Times New Roman"/>
          <w:sz w:val="24"/>
          <w:szCs w:val="24"/>
        </w:rPr>
        <w:t>Неработающим трудоспособным лицам: родителям (усыновителям), опекунам (попечителям) и другим гражданам, осуществляющим уход за детьми-инвалидами или инвалидами с детства I группы,  предусмотрено установление ежемесячных выплат.</w:t>
      </w:r>
    </w:p>
    <w:p w:rsidR="00082C18" w:rsidRPr="00082C18" w:rsidRDefault="00082C18" w:rsidP="0008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8">
        <w:rPr>
          <w:rFonts w:ascii="Times New Roman" w:hAnsi="Times New Roman" w:cs="Times New Roman"/>
          <w:sz w:val="24"/>
          <w:szCs w:val="24"/>
        </w:rPr>
        <w:t>Размер ежемесячных выплат для родителей (усыновителей), опекунов (попечителей) составляет 5500 руб</w:t>
      </w:r>
      <w:r w:rsidR="00665F52">
        <w:rPr>
          <w:rFonts w:ascii="Times New Roman" w:hAnsi="Times New Roman" w:cs="Times New Roman"/>
          <w:sz w:val="24"/>
          <w:szCs w:val="24"/>
        </w:rPr>
        <w:t>лей</w:t>
      </w:r>
      <w:r w:rsidRPr="00082C18">
        <w:rPr>
          <w:rFonts w:ascii="Times New Roman" w:hAnsi="Times New Roman" w:cs="Times New Roman"/>
          <w:sz w:val="24"/>
          <w:szCs w:val="24"/>
        </w:rPr>
        <w:t>, для других лиц – 1200 руб</w:t>
      </w:r>
      <w:r w:rsidR="00665F52">
        <w:rPr>
          <w:rFonts w:ascii="Times New Roman" w:hAnsi="Times New Roman" w:cs="Times New Roman"/>
          <w:sz w:val="24"/>
          <w:szCs w:val="24"/>
        </w:rPr>
        <w:t>лей</w:t>
      </w:r>
      <w:r w:rsidRPr="00082C18">
        <w:rPr>
          <w:rFonts w:ascii="Times New Roman" w:hAnsi="Times New Roman" w:cs="Times New Roman"/>
          <w:sz w:val="24"/>
          <w:szCs w:val="24"/>
        </w:rPr>
        <w:t>.</w:t>
      </w:r>
    </w:p>
    <w:p w:rsidR="00082C18" w:rsidRPr="00082C18" w:rsidRDefault="00082C18" w:rsidP="0008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8">
        <w:rPr>
          <w:rFonts w:ascii="Times New Roman" w:hAnsi="Times New Roman" w:cs="Times New Roman"/>
          <w:sz w:val="24"/>
          <w:szCs w:val="24"/>
        </w:rPr>
        <w:t xml:space="preserve">Обязанности по опеке и попечительству исполняются безвозмездно, за исключением случаев, когда орган опеки и попечительства, исходя из интересов подопечного, заключает с опекуном или попечителем договор об осуществлении опеки или попечительства на возмездных условиях. </w:t>
      </w:r>
    </w:p>
    <w:p w:rsidR="00082C18" w:rsidRPr="00082C18" w:rsidRDefault="00082C18" w:rsidP="0008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8">
        <w:rPr>
          <w:rFonts w:ascii="Times New Roman" w:hAnsi="Times New Roman" w:cs="Times New Roman"/>
          <w:sz w:val="24"/>
          <w:szCs w:val="24"/>
        </w:rPr>
        <w:t>К числу «возмездных» договоров относятся также договоры о приемной семье и о патронатной семье (патронате, патронатном воспитании), который предусматривает выплату вознаграждения опекунам (попечителям, приемным родителям, патронатным воспитателям). Предметом подобного гражданско-правового договора является выполнение работ, оказание услуг.</w:t>
      </w:r>
    </w:p>
    <w:p w:rsidR="00082C18" w:rsidRPr="00082C18" w:rsidRDefault="00082C18" w:rsidP="0008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8">
        <w:rPr>
          <w:rFonts w:ascii="Times New Roman" w:hAnsi="Times New Roman" w:cs="Times New Roman"/>
          <w:sz w:val="24"/>
          <w:szCs w:val="24"/>
        </w:rPr>
        <w:t>Важно отметить, что опекуны (попечители, приемные родители, патронатные воспитатели), получающие вознаграждение в соответствии с договором, относятся к категории работающих лиц.</w:t>
      </w:r>
    </w:p>
    <w:p w:rsidR="00082C18" w:rsidRPr="00082C18" w:rsidRDefault="00082C18" w:rsidP="0008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8">
        <w:rPr>
          <w:rFonts w:ascii="Times New Roman" w:hAnsi="Times New Roman" w:cs="Times New Roman"/>
          <w:sz w:val="24"/>
          <w:szCs w:val="24"/>
        </w:rPr>
        <w:t>Средства, выплачиваемые гражданину, взявшему под опеку ребенка-инвалида, не только облагаются подоходным налогом, но и учитываются при начислении страховых взносов в Пенсионный фонд. Периоды, в течение которых в ПФР перечислялись страховые взносы, включаются при назначении пенсии в страховой стаж как периоды работы.</w:t>
      </w:r>
    </w:p>
    <w:p w:rsidR="00082C18" w:rsidRDefault="00082C18" w:rsidP="0008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8">
        <w:rPr>
          <w:rFonts w:ascii="Times New Roman" w:hAnsi="Times New Roman" w:cs="Times New Roman"/>
          <w:sz w:val="24"/>
          <w:szCs w:val="24"/>
        </w:rPr>
        <w:t xml:space="preserve">В связи с этим опекуны (попечители),  получающие вознаграждение в соответствии с договором, приравниваются к категории работающих лиц и  права на установление ежемесячной выплаты по уходу за детьми-инвалидами или инвалидами с детства I группы по линии Пенсионного </w:t>
      </w:r>
      <w:bookmarkStart w:id="0" w:name="_GoBack"/>
      <w:bookmarkEnd w:id="0"/>
      <w:r w:rsidRPr="00082C18">
        <w:rPr>
          <w:rFonts w:ascii="Times New Roman" w:hAnsi="Times New Roman" w:cs="Times New Roman"/>
          <w:sz w:val="24"/>
          <w:szCs w:val="24"/>
        </w:rPr>
        <w:t>фонда не имеют.</w:t>
      </w:r>
    </w:p>
    <w:p w:rsidR="00665F52" w:rsidRPr="00910A3B" w:rsidRDefault="00665F52" w:rsidP="00665F52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65F52" w:rsidRPr="00F42C5C" w:rsidRDefault="00665F52" w:rsidP="00665F52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665F52" w:rsidRPr="00082C18" w:rsidRDefault="00665F52" w:rsidP="0066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18" w:rsidRPr="00082C18" w:rsidRDefault="00082C18" w:rsidP="0008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4ED" w:rsidRPr="00082C18" w:rsidRDefault="003474ED" w:rsidP="00082C18">
      <w:pPr>
        <w:spacing w:after="0" w:line="240" w:lineRule="auto"/>
        <w:ind w:firstLine="709"/>
        <w:rPr>
          <w:sz w:val="24"/>
          <w:szCs w:val="24"/>
        </w:rPr>
      </w:pPr>
    </w:p>
    <w:sectPr w:rsidR="003474ED" w:rsidRPr="00082C18" w:rsidSect="0035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18"/>
    <w:rsid w:val="00082C18"/>
    <w:rsid w:val="001F1E7D"/>
    <w:rsid w:val="003474ED"/>
    <w:rsid w:val="0066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65F5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>ОПФР по Белгородской области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2017-06-23T07:56:00Z</dcterms:created>
  <dcterms:modified xsi:type="dcterms:W3CDTF">2017-06-23T08:00:00Z</dcterms:modified>
</cp:coreProperties>
</file>